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3FC41D6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3717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380CF9B6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CD5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142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298F72AB" w:rsidR="00026873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27E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CD5C7B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Roberto Tavarez Medina</w:t>
                            </w:r>
                            <w:r w:rsidR="0034533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A2FB3" w14:textId="6761AF50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C7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Nacional de Justicia Partidaria del PRI</w:t>
                            </w:r>
                            <w:r w:rsidR="003453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4E255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380CF9B6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CD5C7B">
                        <w:rPr>
                          <w:rFonts w:ascii="Arial" w:hAnsi="Arial" w:cs="Arial"/>
                          <w:sz w:val="24"/>
                          <w:szCs w:val="24"/>
                        </w:rPr>
                        <w:t>142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298F72AB" w:rsidR="00026873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27E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CD5C7B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Roberto Tavarez Medina</w:t>
                      </w:r>
                      <w:r w:rsidR="0034533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8A2FB3" w14:textId="6761AF50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5C7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Nacional de Justicia Partidaria del PRI</w:t>
                      </w:r>
                      <w:r w:rsidR="003453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4E255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348B9986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CD5C7B">
        <w:rPr>
          <w:rFonts w:ascii="Arial" w:eastAsia="Times New Roman" w:hAnsi="Arial" w:cs="Arial"/>
          <w:bCs/>
          <w:sz w:val="24"/>
          <w:szCs w:val="24"/>
          <w:lang w:eastAsia="es-MX"/>
        </w:rPr>
        <w:t>164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CD5C7B">
        <w:rPr>
          <w:rFonts w:ascii="Arial" w:eastAsia="Times New Roman" w:hAnsi="Arial" w:cs="Arial"/>
          <w:bCs/>
          <w:sz w:val="24"/>
          <w:szCs w:val="24"/>
          <w:lang w:eastAsia="es-MX"/>
        </w:rPr>
        <w:t>trece de septiembre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26873" w14:paraId="6131756D" w14:textId="77777777" w:rsidTr="00150B43">
        <w:tc>
          <w:tcPr>
            <w:tcW w:w="3681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026873" w14:paraId="43DEE2FB" w14:textId="77777777" w:rsidTr="00150B43">
        <w:tc>
          <w:tcPr>
            <w:tcW w:w="3681" w:type="dxa"/>
          </w:tcPr>
          <w:p w14:paraId="4172CA5D" w14:textId="77777777" w:rsidR="00026873" w:rsidRPr="007D1034" w:rsidRDefault="00026873" w:rsidP="003453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Juicio para la protección de los derechos político-electorales de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</w:t>
            </w:r>
            <w:r w:rsidR="0034533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 ciudadanía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5147" w:type="dxa"/>
          </w:tcPr>
          <w:p w14:paraId="6BCA1D9C" w14:textId="17F72A33" w:rsidR="00026873" w:rsidRPr="00F92EEF" w:rsidRDefault="00CD5C7B" w:rsidP="00150B4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Presunta resolución emitida por la Comisión Nacional de Justicia Partidaria del PRI, dentro del expediente CNJP-PS-AGU-011/2021, por la que se expulsa del partido al promovente</w:t>
            </w:r>
            <w:r w:rsidR="0034533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56FB4F74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trece de septiembre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7041D56E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142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E9EA53A" w14:textId="7588BD2D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utos a la Ponencia de la </w:t>
      </w:r>
      <w:bookmarkStart w:id="0" w:name="_Hlk55567895"/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0777C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5E54DB5B" w14:textId="5552DE55" w:rsidR="009C6F60" w:rsidRPr="00B9223C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con copia certificada del escrito que contiene el medio de impugnación, recibido por Oficialía de Partes de este Tribunal, para que, a partir de que le sea notificado el presente proveído,</w:t>
      </w:r>
      <w:r w:rsidR="00B9223C"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 w:rsidR="00B9223C"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67357DB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43B01AAF" w14:textId="77777777" w:rsidR="00026873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903D2F">
    <w:pPr>
      <w:pStyle w:val="Piedepgina"/>
      <w:jc w:val="right"/>
    </w:pPr>
  </w:p>
  <w:p w14:paraId="1920C706" w14:textId="77777777" w:rsidR="00F71849" w:rsidRDefault="00903D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903D2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903D2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1C0B533A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0777C0">
      <w:rPr>
        <w:rFonts w:ascii="Century Gothic" w:hAnsi="Century Gothic"/>
        <w:b/>
      </w:rPr>
      <w:t xml:space="preserve">turno y </w:t>
    </w:r>
    <w:r w:rsidR="009C6F60">
      <w:rPr>
        <w:rFonts w:ascii="Century Gothic" w:hAnsi="Century Gothic"/>
        <w:b/>
      </w:rPr>
      <w:t xml:space="preserve">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903D2F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903D2F" w:rsidP="00286141">
    <w:pPr>
      <w:pStyle w:val="Encabezado"/>
      <w:jc w:val="right"/>
      <w:rPr>
        <w:rFonts w:ascii="Century Gothic" w:hAnsi="Century Gothic"/>
      </w:rPr>
    </w:pPr>
  </w:p>
  <w:p w14:paraId="48FC84BA" w14:textId="77777777" w:rsidR="00BE65DA" w:rsidRDefault="00903D2F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903D2F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0777C0"/>
    <w:rsid w:val="001E7359"/>
    <w:rsid w:val="002B46B4"/>
    <w:rsid w:val="0034533C"/>
    <w:rsid w:val="003E4AAE"/>
    <w:rsid w:val="00903D2F"/>
    <w:rsid w:val="009C6F60"/>
    <w:rsid w:val="00B9223C"/>
    <w:rsid w:val="00BE1140"/>
    <w:rsid w:val="00C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</cp:revision>
  <cp:lastPrinted>2021-09-13T17:28:00Z</cp:lastPrinted>
  <dcterms:created xsi:type="dcterms:W3CDTF">2021-03-19T16:51:00Z</dcterms:created>
  <dcterms:modified xsi:type="dcterms:W3CDTF">2021-09-13T17:58:00Z</dcterms:modified>
</cp:coreProperties>
</file>